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5A" w:rsidRPr="008745F1" w:rsidRDefault="00F22C5A" w:rsidP="00F22C5A">
      <w:pPr>
        <w:autoSpaceDE w:val="0"/>
        <w:autoSpaceDN w:val="0"/>
        <w:adjustRightInd w:val="0"/>
        <w:ind w:left="5103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8745F1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>Є</w:t>
      </w:r>
      <w:r w:rsidRPr="008745F1">
        <w:rPr>
          <w:b/>
          <w:sz w:val="28"/>
          <w:szCs w:val="28"/>
          <w:lang w:val="uk-UA"/>
        </w:rPr>
        <w:t>КТ</w:t>
      </w:r>
    </w:p>
    <w:p w:rsidR="00F22C5A" w:rsidRPr="008745F1" w:rsidRDefault="00F22C5A" w:rsidP="00F22C5A">
      <w:pPr>
        <w:autoSpaceDE w:val="0"/>
        <w:autoSpaceDN w:val="0"/>
        <w:adjustRightInd w:val="0"/>
        <w:ind w:left="5103"/>
        <w:jc w:val="both"/>
        <w:rPr>
          <w:i/>
          <w:lang w:val="uk-UA"/>
        </w:rPr>
      </w:pPr>
    </w:p>
    <w:p w:rsidR="00F22C5A" w:rsidRPr="008745F1" w:rsidRDefault="00F22C5A" w:rsidP="00F22C5A">
      <w:pPr>
        <w:autoSpaceDE w:val="0"/>
        <w:autoSpaceDN w:val="0"/>
        <w:adjustRightInd w:val="0"/>
        <w:ind w:left="5103"/>
        <w:jc w:val="both"/>
        <w:rPr>
          <w:i/>
          <w:lang w:val="uk-UA"/>
        </w:rPr>
      </w:pPr>
      <w:r w:rsidRPr="008745F1">
        <w:rPr>
          <w:i/>
          <w:lang w:val="uk-UA"/>
        </w:rPr>
        <w:t xml:space="preserve">Додаток </w:t>
      </w:r>
      <w:r w:rsidR="00634C64">
        <w:rPr>
          <w:i/>
          <w:lang w:val="uk-UA"/>
        </w:rPr>
        <w:t>3</w:t>
      </w:r>
      <w:r w:rsidRPr="008745F1">
        <w:rPr>
          <w:i/>
          <w:lang w:val="uk-UA"/>
        </w:rPr>
        <w:t xml:space="preserve"> </w:t>
      </w:r>
    </w:p>
    <w:p w:rsidR="00F22C5A" w:rsidRPr="008745F1" w:rsidRDefault="00634C64" w:rsidP="00F22C5A">
      <w:pPr>
        <w:shd w:val="clear" w:color="auto" w:fill="FFFFFF"/>
        <w:ind w:left="5103"/>
        <w:jc w:val="both"/>
        <w:rPr>
          <w:i/>
          <w:color w:val="000000"/>
          <w:lang w:val="uk-UA"/>
        </w:rPr>
      </w:pPr>
      <w:r>
        <w:rPr>
          <w:i/>
          <w:lang w:val="uk-UA"/>
        </w:rPr>
        <w:t>до обласної Програми</w:t>
      </w:r>
      <w:r w:rsidR="00F22C5A" w:rsidRPr="008745F1">
        <w:rPr>
          <w:i/>
          <w:lang w:val="uk-UA"/>
        </w:rPr>
        <w:t xml:space="preserve"> </w:t>
      </w:r>
      <w:r w:rsidR="00F22C5A" w:rsidRPr="008745F1">
        <w:rPr>
          <w:i/>
          <w:color w:val="000000"/>
          <w:lang w:val="uk-UA"/>
        </w:rPr>
        <w:t xml:space="preserve">розвитку </w:t>
      </w:r>
    </w:p>
    <w:p w:rsidR="00F22C5A" w:rsidRPr="008745F1" w:rsidRDefault="00F22C5A" w:rsidP="00F22C5A">
      <w:pPr>
        <w:shd w:val="clear" w:color="auto" w:fill="FFFFFF"/>
        <w:ind w:left="5103"/>
        <w:jc w:val="both"/>
        <w:rPr>
          <w:i/>
          <w:color w:val="000000"/>
          <w:lang w:val="uk-UA"/>
        </w:rPr>
      </w:pPr>
      <w:r w:rsidRPr="008745F1">
        <w:rPr>
          <w:i/>
          <w:color w:val="000000"/>
          <w:lang w:val="uk-UA"/>
        </w:rPr>
        <w:t xml:space="preserve">молодіжного житлового кредитування </w:t>
      </w:r>
    </w:p>
    <w:p w:rsidR="00F22C5A" w:rsidRPr="008745F1" w:rsidRDefault="00F22C5A" w:rsidP="00F22C5A">
      <w:pPr>
        <w:shd w:val="clear" w:color="auto" w:fill="FFFFFF"/>
        <w:ind w:left="5103"/>
        <w:jc w:val="both"/>
        <w:rPr>
          <w:i/>
          <w:lang w:val="uk-UA"/>
        </w:rPr>
      </w:pPr>
      <w:r w:rsidRPr="008745F1">
        <w:rPr>
          <w:i/>
          <w:color w:val="000000"/>
          <w:lang w:val="uk-UA"/>
        </w:rPr>
        <w:t>у Чернігівській області на 2021 – 2025 роки</w:t>
      </w:r>
    </w:p>
    <w:p w:rsidR="00F22C5A" w:rsidRPr="008745F1" w:rsidRDefault="00F22C5A" w:rsidP="00F22C5A">
      <w:pPr>
        <w:autoSpaceDE w:val="0"/>
        <w:autoSpaceDN w:val="0"/>
        <w:adjustRightInd w:val="0"/>
        <w:ind w:left="5103"/>
        <w:jc w:val="both"/>
        <w:rPr>
          <w:i/>
          <w:lang w:val="uk-UA"/>
        </w:rPr>
      </w:pPr>
      <w:r w:rsidRPr="008745F1">
        <w:rPr>
          <w:i/>
          <w:lang w:val="uk-UA"/>
        </w:rPr>
        <w:t xml:space="preserve">в редакції рішення обласної ради </w:t>
      </w:r>
    </w:p>
    <w:p w:rsidR="00F22C5A" w:rsidRPr="008745F1" w:rsidRDefault="00F22C5A" w:rsidP="00F22C5A">
      <w:pPr>
        <w:autoSpaceDE w:val="0"/>
        <w:autoSpaceDN w:val="0"/>
        <w:adjustRightInd w:val="0"/>
        <w:ind w:left="5103"/>
        <w:jc w:val="both"/>
        <w:rPr>
          <w:i/>
          <w:lang w:val="uk-UA"/>
        </w:rPr>
      </w:pPr>
      <w:r w:rsidRPr="008745F1">
        <w:rPr>
          <w:i/>
          <w:lang w:val="uk-UA"/>
        </w:rPr>
        <w:t>від «__» ________2020 року № ________</w:t>
      </w:r>
    </w:p>
    <w:p w:rsidR="00F22C5A" w:rsidRPr="008745F1" w:rsidRDefault="00F22C5A" w:rsidP="00F22C5A">
      <w:pPr>
        <w:autoSpaceDE w:val="0"/>
        <w:autoSpaceDN w:val="0"/>
        <w:adjustRightInd w:val="0"/>
        <w:ind w:left="5400"/>
        <w:jc w:val="both"/>
        <w:rPr>
          <w:rFonts w:ascii="Times New Roman CYR" w:hAnsi="Times New Roman CYR" w:cs="Times New Roman CYR"/>
          <w:lang w:val="uk-UA"/>
        </w:rPr>
      </w:pPr>
    </w:p>
    <w:p w:rsidR="00F22C5A" w:rsidRPr="008745F1" w:rsidRDefault="00F22C5A" w:rsidP="00F22C5A">
      <w:pPr>
        <w:autoSpaceDE w:val="0"/>
        <w:autoSpaceDN w:val="0"/>
        <w:adjustRightInd w:val="0"/>
        <w:ind w:left="5400"/>
        <w:jc w:val="both"/>
        <w:rPr>
          <w:rFonts w:ascii="Times New Roman CYR" w:hAnsi="Times New Roman CYR" w:cs="Times New Roman CYR"/>
          <w:lang w:val="uk-UA"/>
        </w:rPr>
      </w:pPr>
    </w:p>
    <w:p w:rsidR="00F22C5A" w:rsidRPr="008745F1" w:rsidRDefault="00F22C5A" w:rsidP="00954341">
      <w:pPr>
        <w:pStyle w:val="1"/>
        <w:keepLines w:val="0"/>
        <w:widowControl w:val="0"/>
        <w:tabs>
          <w:tab w:val="clear" w:pos="2268"/>
          <w:tab w:val="clear" w:pos="6804"/>
        </w:tabs>
        <w:spacing w:before="0"/>
        <w:jc w:val="center"/>
        <w:rPr>
          <w:rFonts w:ascii="Times New Roman" w:hAnsi="Times New Roman"/>
          <w:position w:val="0"/>
          <w:sz w:val="28"/>
          <w:szCs w:val="28"/>
        </w:rPr>
      </w:pPr>
      <w:r w:rsidRPr="008745F1">
        <w:rPr>
          <w:rFonts w:ascii="Times New Roman" w:hAnsi="Times New Roman"/>
          <w:position w:val="0"/>
          <w:sz w:val="28"/>
          <w:szCs w:val="28"/>
        </w:rPr>
        <w:t>Результативні показники виконання</w:t>
      </w:r>
    </w:p>
    <w:p w:rsidR="00F22C5A" w:rsidRPr="008745F1" w:rsidRDefault="00F22C5A" w:rsidP="00954341">
      <w:pPr>
        <w:shd w:val="clear" w:color="auto" w:fill="FFFFFF"/>
        <w:ind w:left="-180"/>
        <w:jc w:val="center"/>
        <w:rPr>
          <w:b/>
          <w:color w:val="000000"/>
          <w:sz w:val="28"/>
          <w:szCs w:val="28"/>
          <w:lang w:val="uk-UA"/>
        </w:rPr>
      </w:pPr>
      <w:r w:rsidRPr="008745F1">
        <w:rPr>
          <w:b/>
          <w:sz w:val="28"/>
          <w:szCs w:val="28"/>
          <w:lang w:val="uk-UA"/>
        </w:rPr>
        <w:t>обласної Програми</w:t>
      </w:r>
      <w:r w:rsidRPr="008745F1">
        <w:rPr>
          <w:sz w:val="28"/>
          <w:szCs w:val="28"/>
          <w:lang w:val="uk-UA"/>
        </w:rPr>
        <w:t xml:space="preserve"> </w:t>
      </w:r>
      <w:r w:rsidRPr="008745F1">
        <w:rPr>
          <w:b/>
          <w:color w:val="000000"/>
          <w:sz w:val="28"/>
          <w:szCs w:val="28"/>
          <w:lang w:val="uk-UA"/>
        </w:rPr>
        <w:t xml:space="preserve">розвитку молодіжного житлового кредитування </w:t>
      </w:r>
    </w:p>
    <w:p w:rsidR="00F22C5A" w:rsidRPr="008745F1" w:rsidRDefault="00F22C5A" w:rsidP="00F22C5A">
      <w:pPr>
        <w:shd w:val="clear" w:color="auto" w:fill="FFFFFF"/>
        <w:ind w:left="-180"/>
        <w:jc w:val="center"/>
        <w:rPr>
          <w:b/>
          <w:sz w:val="28"/>
          <w:szCs w:val="28"/>
          <w:lang w:val="uk-UA"/>
        </w:rPr>
      </w:pPr>
      <w:r w:rsidRPr="008745F1">
        <w:rPr>
          <w:b/>
          <w:color w:val="000000"/>
          <w:sz w:val="28"/>
          <w:szCs w:val="28"/>
          <w:lang w:val="uk-UA"/>
        </w:rPr>
        <w:t>у Чернігівській області на 2021 – 2025 роки</w:t>
      </w:r>
    </w:p>
    <w:p w:rsidR="00F22C5A" w:rsidRPr="008745F1" w:rsidRDefault="00F22C5A" w:rsidP="00F22C5A">
      <w:pPr>
        <w:tabs>
          <w:tab w:val="left" w:pos="7088"/>
        </w:tabs>
        <w:jc w:val="center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95"/>
        <w:gridCol w:w="1024"/>
        <w:gridCol w:w="992"/>
        <w:gridCol w:w="992"/>
        <w:gridCol w:w="993"/>
        <w:gridCol w:w="1050"/>
        <w:gridCol w:w="1025"/>
      </w:tblGrid>
      <w:tr w:rsidR="00E67D4E" w:rsidRPr="00634C64" w:rsidTr="00E67D4E">
        <w:tc>
          <w:tcPr>
            <w:tcW w:w="2376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both"/>
              <w:rPr>
                <w:lang w:val="uk-UA"/>
              </w:rPr>
            </w:pPr>
            <w:r w:rsidRPr="00634C64">
              <w:rPr>
                <w:lang w:val="uk-UA"/>
              </w:rPr>
              <w:t>Показники</w:t>
            </w:r>
          </w:p>
        </w:tc>
        <w:tc>
          <w:tcPr>
            <w:tcW w:w="1295" w:type="dxa"/>
            <w:shd w:val="clear" w:color="auto" w:fill="auto"/>
          </w:tcPr>
          <w:p w:rsidR="00E67D4E" w:rsidRPr="00634C64" w:rsidRDefault="00E67D4E" w:rsidP="00E67D4E">
            <w:pPr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Одиниця виміру</w:t>
            </w:r>
          </w:p>
        </w:tc>
        <w:tc>
          <w:tcPr>
            <w:tcW w:w="1024" w:type="dxa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2024</w:t>
            </w:r>
          </w:p>
        </w:tc>
        <w:tc>
          <w:tcPr>
            <w:tcW w:w="1050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2025</w:t>
            </w:r>
          </w:p>
        </w:tc>
        <w:tc>
          <w:tcPr>
            <w:tcW w:w="1025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Всього</w:t>
            </w:r>
          </w:p>
        </w:tc>
      </w:tr>
      <w:tr w:rsidR="00E67D4E" w:rsidRPr="00634C64" w:rsidTr="00E67D4E">
        <w:tc>
          <w:tcPr>
            <w:tcW w:w="2376" w:type="dxa"/>
            <w:shd w:val="clear" w:color="auto" w:fill="auto"/>
          </w:tcPr>
          <w:p w:rsidR="00E67D4E" w:rsidRPr="00634C64" w:rsidRDefault="00E67D4E" w:rsidP="00F37BC8">
            <w:pPr>
              <w:tabs>
                <w:tab w:val="left" w:pos="7088"/>
              </w:tabs>
              <w:rPr>
                <w:lang w:val="uk-UA"/>
              </w:rPr>
            </w:pPr>
            <w:r w:rsidRPr="00634C64">
              <w:rPr>
                <w:lang w:val="uk-UA"/>
              </w:rPr>
              <w:t xml:space="preserve">Кількість наданих </w:t>
            </w:r>
            <w:r w:rsidRPr="00634C64">
              <w:rPr>
                <w:color w:val="000000"/>
                <w:lang w:val="uk-UA"/>
              </w:rPr>
              <w:t>молодим сім’ям та одиноким молодим громадянам пільгових довготермінових кредитів на будівництво (реконструкцію) і придбання житла.</w:t>
            </w:r>
          </w:p>
        </w:tc>
        <w:tc>
          <w:tcPr>
            <w:tcW w:w="1295" w:type="dxa"/>
            <w:shd w:val="clear" w:color="auto" w:fill="auto"/>
          </w:tcPr>
          <w:p w:rsidR="00E67D4E" w:rsidRPr="00634C64" w:rsidRDefault="00E67D4E" w:rsidP="00634C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024" w:type="dxa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25</w:t>
            </w:r>
          </w:p>
        </w:tc>
        <w:tc>
          <w:tcPr>
            <w:tcW w:w="1050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 w:rsidRPr="00634C64">
              <w:rPr>
                <w:lang w:val="uk-UA"/>
              </w:rPr>
              <w:t>30</w:t>
            </w:r>
          </w:p>
        </w:tc>
        <w:tc>
          <w:tcPr>
            <w:tcW w:w="1025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 w:rsidRPr="00634C64">
              <w:rPr>
                <w:b/>
                <w:lang w:val="uk-UA"/>
              </w:rPr>
              <w:t>100</w:t>
            </w:r>
          </w:p>
        </w:tc>
      </w:tr>
      <w:tr w:rsidR="00E67D4E" w:rsidRPr="00634C64" w:rsidTr="00E67D4E">
        <w:tc>
          <w:tcPr>
            <w:tcW w:w="2376" w:type="dxa"/>
            <w:shd w:val="clear" w:color="auto" w:fill="auto"/>
            <w:vAlign w:val="bottom"/>
          </w:tcPr>
          <w:p w:rsidR="00E67D4E" w:rsidRPr="007126ED" w:rsidRDefault="00E67D4E" w:rsidP="00F37BC8">
            <w:pPr>
              <w:rPr>
                <w:lang w:val="uk-UA"/>
              </w:rPr>
            </w:pPr>
            <w:r w:rsidRPr="007126ED">
              <w:rPr>
                <w:lang w:val="uk-UA"/>
              </w:rPr>
              <w:t xml:space="preserve">Середні витрати </w:t>
            </w:r>
            <w:r>
              <w:rPr>
                <w:lang w:val="uk-UA"/>
              </w:rPr>
              <w:t xml:space="preserve">на надання </w:t>
            </w:r>
            <w:r w:rsidRPr="007126ED">
              <w:rPr>
                <w:lang w:val="uk-UA"/>
              </w:rPr>
              <w:t xml:space="preserve">одного </w:t>
            </w:r>
            <w:r w:rsidRPr="00634C64">
              <w:rPr>
                <w:color w:val="000000"/>
                <w:lang w:val="uk-UA"/>
              </w:rPr>
              <w:t>пільгов</w:t>
            </w:r>
            <w:r>
              <w:rPr>
                <w:color w:val="000000"/>
                <w:lang w:val="uk-UA"/>
              </w:rPr>
              <w:t>ого</w:t>
            </w:r>
            <w:r w:rsidRPr="00634C64">
              <w:rPr>
                <w:color w:val="000000"/>
                <w:lang w:val="uk-UA"/>
              </w:rPr>
              <w:t xml:space="preserve"> довготермінов</w:t>
            </w:r>
            <w:r>
              <w:rPr>
                <w:color w:val="000000"/>
                <w:lang w:val="uk-UA"/>
              </w:rPr>
              <w:t>ого</w:t>
            </w:r>
            <w:r w:rsidRPr="00634C64">
              <w:rPr>
                <w:color w:val="000000"/>
                <w:lang w:val="uk-UA"/>
              </w:rPr>
              <w:t xml:space="preserve"> кредит</w:t>
            </w: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1295" w:type="dxa"/>
            <w:shd w:val="clear" w:color="auto" w:fill="auto"/>
          </w:tcPr>
          <w:p w:rsidR="00E67D4E" w:rsidRPr="0042095E" w:rsidRDefault="00E67D4E" w:rsidP="00F37BC8">
            <w:pPr>
              <w:jc w:val="center"/>
            </w:pPr>
            <w:r>
              <w:rPr>
                <w:lang w:val="uk-UA"/>
              </w:rPr>
              <w:t xml:space="preserve">млн </w:t>
            </w:r>
            <w:proofErr w:type="spellStart"/>
            <w:r w:rsidRPr="001706CE">
              <w:t>грн</w:t>
            </w:r>
            <w:proofErr w:type="spellEnd"/>
          </w:p>
        </w:tc>
        <w:tc>
          <w:tcPr>
            <w:tcW w:w="1024" w:type="dxa"/>
          </w:tcPr>
          <w:p w:rsidR="00E67D4E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0,77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993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0,81</w:t>
            </w:r>
          </w:p>
        </w:tc>
        <w:tc>
          <w:tcPr>
            <w:tcW w:w="1050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0,82</w:t>
            </w:r>
          </w:p>
        </w:tc>
        <w:tc>
          <w:tcPr>
            <w:tcW w:w="1025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0,8</w:t>
            </w:r>
          </w:p>
        </w:tc>
      </w:tr>
      <w:tr w:rsidR="00E67D4E" w:rsidRPr="00634C64" w:rsidTr="00E67D4E">
        <w:tc>
          <w:tcPr>
            <w:tcW w:w="2376" w:type="dxa"/>
            <w:shd w:val="clear" w:color="auto" w:fill="auto"/>
            <w:vAlign w:val="bottom"/>
          </w:tcPr>
          <w:p w:rsidR="00E67D4E" w:rsidRPr="007126ED" w:rsidRDefault="00E67D4E" w:rsidP="00F37BC8">
            <w:pPr>
              <w:rPr>
                <w:color w:val="FF0000"/>
                <w:lang w:val="uk-UA"/>
              </w:rPr>
            </w:pPr>
            <w:r w:rsidRPr="007126ED">
              <w:rPr>
                <w:lang w:val="uk-UA"/>
              </w:rPr>
              <w:t xml:space="preserve">Динаміка кількості </w:t>
            </w:r>
            <w:r w:rsidRPr="00634C64">
              <w:rPr>
                <w:color w:val="000000"/>
                <w:lang w:val="uk-UA"/>
              </w:rPr>
              <w:t>молоди</w:t>
            </w:r>
            <w:r>
              <w:rPr>
                <w:color w:val="000000"/>
                <w:lang w:val="uk-UA"/>
              </w:rPr>
              <w:t>х</w:t>
            </w:r>
            <w:r w:rsidRPr="00634C64">
              <w:rPr>
                <w:color w:val="000000"/>
                <w:lang w:val="uk-UA"/>
              </w:rPr>
              <w:t xml:space="preserve"> сім</w:t>
            </w:r>
            <w:r>
              <w:rPr>
                <w:color w:val="000000"/>
                <w:lang w:val="uk-UA"/>
              </w:rPr>
              <w:t xml:space="preserve">ей </w:t>
            </w:r>
            <w:r w:rsidRPr="00634C64">
              <w:rPr>
                <w:color w:val="000000"/>
                <w:lang w:val="uk-UA"/>
              </w:rPr>
              <w:t>та одиноки</w:t>
            </w:r>
            <w:r>
              <w:rPr>
                <w:color w:val="000000"/>
                <w:lang w:val="uk-UA"/>
              </w:rPr>
              <w:t>х</w:t>
            </w:r>
            <w:r w:rsidRPr="00634C64">
              <w:rPr>
                <w:color w:val="000000"/>
                <w:lang w:val="uk-UA"/>
              </w:rPr>
              <w:t xml:space="preserve"> молоди</w:t>
            </w:r>
            <w:r>
              <w:rPr>
                <w:color w:val="000000"/>
                <w:lang w:val="uk-UA"/>
              </w:rPr>
              <w:t>х</w:t>
            </w:r>
            <w:r w:rsidRPr="00634C64">
              <w:rPr>
                <w:color w:val="000000"/>
                <w:lang w:val="uk-UA"/>
              </w:rPr>
              <w:t xml:space="preserve"> громадян</w:t>
            </w:r>
            <w:r>
              <w:rPr>
                <w:color w:val="000000"/>
                <w:lang w:val="uk-UA"/>
              </w:rPr>
              <w:t>,</w:t>
            </w:r>
            <w:r w:rsidRPr="00634C64"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забезпечених житлом, шляхом надання </w:t>
            </w:r>
            <w:r w:rsidRPr="00634C64">
              <w:rPr>
                <w:color w:val="000000"/>
                <w:lang w:val="uk-UA"/>
              </w:rPr>
              <w:t>пільгов</w:t>
            </w:r>
            <w:r>
              <w:rPr>
                <w:color w:val="000000"/>
                <w:lang w:val="uk-UA"/>
              </w:rPr>
              <w:t>их</w:t>
            </w:r>
            <w:r w:rsidRPr="00634C64">
              <w:rPr>
                <w:color w:val="000000"/>
                <w:lang w:val="uk-UA"/>
              </w:rPr>
              <w:t xml:space="preserve"> довготермінов</w:t>
            </w:r>
            <w:r>
              <w:rPr>
                <w:color w:val="000000"/>
                <w:lang w:val="uk-UA"/>
              </w:rPr>
              <w:t>их</w:t>
            </w:r>
            <w:r w:rsidRPr="00634C64">
              <w:rPr>
                <w:color w:val="000000"/>
                <w:lang w:val="uk-UA"/>
              </w:rPr>
              <w:t xml:space="preserve"> кредит</w:t>
            </w:r>
            <w:r>
              <w:rPr>
                <w:color w:val="000000"/>
                <w:lang w:val="uk-UA"/>
              </w:rPr>
              <w:t>ів</w:t>
            </w:r>
          </w:p>
        </w:tc>
        <w:tc>
          <w:tcPr>
            <w:tcW w:w="1295" w:type="dxa"/>
            <w:shd w:val="clear" w:color="auto" w:fill="auto"/>
          </w:tcPr>
          <w:p w:rsidR="00E67D4E" w:rsidRPr="0042095E" w:rsidRDefault="00E67D4E" w:rsidP="007126ED">
            <w:pPr>
              <w:jc w:val="center"/>
            </w:pPr>
            <w:r w:rsidRPr="0042095E">
              <w:t>%</w:t>
            </w:r>
          </w:p>
        </w:tc>
        <w:tc>
          <w:tcPr>
            <w:tcW w:w="1024" w:type="dxa"/>
          </w:tcPr>
          <w:p w:rsidR="00E67D4E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127,3</w:t>
            </w:r>
          </w:p>
        </w:tc>
        <w:tc>
          <w:tcPr>
            <w:tcW w:w="992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142,9</w:t>
            </w:r>
          </w:p>
        </w:tc>
        <w:tc>
          <w:tcPr>
            <w:tcW w:w="993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050" w:type="dxa"/>
            <w:shd w:val="clear" w:color="auto" w:fill="auto"/>
          </w:tcPr>
          <w:p w:rsidR="00E67D4E" w:rsidRPr="00634C64" w:rsidRDefault="00E67D4E" w:rsidP="00634C64">
            <w:pPr>
              <w:tabs>
                <w:tab w:val="left" w:pos="708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025" w:type="dxa"/>
            <w:shd w:val="clear" w:color="auto" w:fill="auto"/>
          </w:tcPr>
          <w:p w:rsidR="00E67D4E" w:rsidRPr="00634C64" w:rsidRDefault="00E67D4E" w:rsidP="003676BD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</w:p>
        </w:tc>
      </w:tr>
    </w:tbl>
    <w:p w:rsidR="00F22C5A" w:rsidRPr="008745F1" w:rsidRDefault="00F22C5A" w:rsidP="00F22C5A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8482"/>
        <w:gridCol w:w="1118"/>
      </w:tblGrid>
      <w:tr w:rsidR="00F22C5A" w:rsidRPr="008745F1" w:rsidTr="003676BD">
        <w:trPr>
          <w:trHeight w:val="345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C5A" w:rsidRPr="008745F1" w:rsidRDefault="00F22C5A" w:rsidP="003676BD">
            <w:pPr>
              <w:rPr>
                <w:lang w:val="uk-UA"/>
              </w:rPr>
            </w:pPr>
            <w:r w:rsidRPr="008745F1">
              <w:rPr>
                <w:lang w:val="uk-UA"/>
              </w:rPr>
              <w:t xml:space="preserve">Середня норма забезпечення житлом сім’ї з трьох осіб становить 62,0 </w:t>
            </w:r>
            <w:proofErr w:type="spellStart"/>
            <w:r w:rsidRPr="008745F1">
              <w:rPr>
                <w:lang w:val="uk-UA"/>
              </w:rPr>
              <w:t>кв.м</w:t>
            </w:r>
            <w:proofErr w:type="spellEnd"/>
            <w:r w:rsidRPr="008745F1">
              <w:rPr>
                <w:lang w:val="uk-UA"/>
              </w:rPr>
              <w:t xml:space="preserve">.  </w:t>
            </w:r>
          </w:p>
        </w:tc>
      </w:tr>
      <w:tr w:rsidR="00F22C5A" w:rsidRPr="008745F1" w:rsidTr="003676BD">
        <w:trPr>
          <w:trHeight w:val="345"/>
        </w:trPr>
        <w:tc>
          <w:tcPr>
            <w:tcW w:w="8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C5A" w:rsidRPr="008745F1" w:rsidRDefault="00F22C5A" w:rsidP="003676BD">
            <w:pPr>
              <w:rPr>
                <w:lang w:val="uk-UA"/>
              </w:rPr>
            </w:pPr>
            <w:r w:rsidRPr="008745F1">
              <w:rPr>
                <w:lang w:val="uk-UA"/>
              </w:rPr>
              <w:t xml:space="preserve">Вартість 1 кв. м загальної площі житла становить 12975 грн.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C5A" w:rsidRPr="008745F1" w:rsidRDefault="00F22C5A" w:rsidP="003676B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22C5A" w:rsidRDefault="00F22C5A" w:rsidP="00F22C5A">
      <w:pPr>
        <w:rPr>
          <w:b/>
          <w:sz w:val="28"/>
          <w:szCs w:val="28"/>
          <w:lang w:val="uk-UA"/>
        </w:rPr>
      </w:pPr>
    </w:p>
    <w:p w:rsidR="00E67D4E" w:rsidRDefault="00E67D4E" w:rsidP="00F22C5A">
      <w:pPr>
        <w:rPr>
          <w:b/>
          <w:sz w:val="28"/>
          <w:szCs w:val="28"/>
          <w:lang w:val="uk-UA"/>
        </w:rPr>
      </w:pPr>
    </w:p>
    <w:p w:rsidR="00E67D4E" w:rsidRPr="008745F1" w:rsidRDefault="00E67D4E" w:rsidP="00F22C5A">
      <w:pPr>
        <w:rPr>
          <w:b/>
          <w:sz w:val="28"/>
          <w:szCs w:val="28"/>
          <w:lang w:val="uk-UA"/>
        </w:rPr>
      </w:pPr>
    </w:p>
    <w:p w:rsidR="00795E6C" w:rsidRDefault="00634C64" w:rsidP="00634C64">
      <w:pPr>
        <w:rPr>
          <w:sz w:val="28"/>
          <w:szCs w:val="28"/>
          <w:lang w:val="uk-UA"/>
        </w:rPr>
      </w:pPr>
      <w:r w:rsidRPr="00FE2395">
        <w:rPr>
          <w:sz w:val="28"/>
          <w:szCs w:val="28"/>
          <w:lang w:val="uk-UA"/>
        </w:rPr>
        <w:t xml:space="preserve">Директор Департаменту  </w:t>
      </w:r>
      <w:r>
        <w:rPr>
          <w:sz w:val="28"/>
          <w:szCs w:val="28"/>
          <w:lang w:val="uk-UA"/>
        </w:rPr>
        <w:t xml:space="preserve">сім’ї, молоді </w:t>
      </w:r>
    </w:p>
    <w:p w:rsidR="00BB68D0" w:rsidRDefault="00634C64">
      <w:r>
        <w:rPr>
          <w:sz w:val="28"/>
          <w:szCs w:val="28"/>
          <w:lang w:val="uk-UA"/>
        </w:rPr>
        <w:t>та спорту</w:t>
      </w:r>
      <w:r w:rsidR="00795E6C">
        <w:rPr>
          <w:sz w:val="28"/>
          <w:szCs w:val="28"/>
          <w:lang w:val="uk-UA"/>
        </w:rPr>
        <w:t xml:space="preserve"> </w:t>
      </w:r>
      <w:r w:rsidRPr="00FE2395">
        <w:rPr>
          <w:sz w:val="28"/>
          <w:szCs w:val="28"/>
          <w:lang w:val="uk-UA"/>
        </w:rPr>
        <w:t>облдержадміністрації</w:t>
      </w:r>
      <w:r w:rsidRPr="00FE2395">
        <w:rPr>
          <w:sz w:val="28"/>
          <w:szCs w:val="28"/>
          <w:lang w:val="uk-UA"/>
        </w:rPr>
        <w:tab/>
      </w:r>
      <w:r w:rsidRPr="00FE23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E2395">
        <w:rPr>
          <w:sz w:val="28"/>
          <w:szCs w:val="28"/>
          <w:lang w:val="uk-UA"/>
        </w:rPr>
        <w:t>Андрій КУЖЕЛЬ</w:t>
      </w:r>
    </w:p>
    <w:sectPr w:rsidR="00BB68D0" w:rsidSect="00EA7205">
      <w:pgSz w:w="11906" w:h="16838"/>
      <w:pgMar w:top="851" w:right="566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5A"/>
    <w:rsid w:val="0008379E"/>
    <w:rsid w:val="001714E4"/>
    <w:rsid w:val="001C4B90"/>
    <w:rsid w:val="002A7556"/>
    <w:rsid w:val="00331744"/>
    <w:rsid w:val="00376CD7"/>
    <w:rsid w:val="00597515"/>
    <w:rsid w:val="00615F88"/>
    <w:rsid w:val="00634C64"/>
    <w:rsid w:val="006842EA"/>
    <w:rsid w:val="007126ED"/>
    <w:rsid w:val="00795E6C"/>
    <w:rsid w:val="00852446"/>
    <w:rsid w:val="00954341"/>
    <w:rsid w:val="00BB68D0"/>
    <w:rsid w:val="00C208EC"/>
    <w:rsid w:val="00D561F2"/>
    <w:rsid w:val="00E67D4E"/>
    <w:rsid w:val="00EF4259"/>
    <w:rsid w:val="00F22C5A"/>
    <w:rsid w:val="00F37BC8"/>
    <w:rsid w:val="00F7573F"/>
    <w:rsid w:val="00FD561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6730E-AD94-4A7A-AA82-1418863D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ідпис1"/>
    <w:basedOn w:val="a"/>
    <w:rsid w:val="00F22C5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2020-11-09T14:05:00Z</dcterms:created>
  <dcterms:modified xsi:type="dcterms:W3CDTF">2020-11-09T14:05:00Z</dcterms:modified>
</cp:coreProperties>
</file>